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Договір No H-____________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про надання послуг веб-хостингу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м. Київ</w:t>
        <w:t xml:space="preserve">                                                                                          “___” _________ 20__ р.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ТОВАРИСТВО З ОБМЕЖЕНОЮ ВІДПОВІДАЛЬНІСТЮ "ІНТЕРНЕТ ІНВЕСТ"</w:t>
      </w:r>
      <w:r>
        <w:rPr>
          <w:rFonts w:ascii="Arial" w:hAnsi="Arial"/>
          <w:sz w:val="22"/>
          <w:szCs w:val="22"/>
        </w:rPr>
        <w:t>, надалі іменоване</w:t>
        <w:t xml:space="preserve"> «Виконавець», що є платником податку на прибуток на загальних підставах, представником якого є</w:t>
        <w:t xml:space="preserve"> Генеральний директор Блоцький Павло Аркадійович, діючого на підставі Статуту, з одного боку, та __________________________________________________________, представником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якого є _________________________________________________________________, що діє</w:t>
        <w:t xml:space="preserve"> на підставі ____________________________________________, надалі іменоване</w:t>
        <w:t xml:space="preserve"> «Замовник», з другого боку, уклали цей Договір про наступне: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 Предмет Договору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1.1. Виконавець зобов'язується надати Замовнику послуги веб-хостингу (надалі «Послуги»),</w:t>
        <w:t xml:space="preserve"> зазначені в Договорі, а Замовник, в свою чергу, зобов'язується прийняти ці Послуги та оплатити.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1.2. Перелік і характеристики Послуг визначаються Тарифами на послуги (зазначаються в</w:t>
        <w:t xml:space="preserve"> Додатках до Договору). Усі тарифи на послуги, що надаються, опубліковані на сайті Виконавця.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1.3. Умови і порядок надання та отримання послуг, а також додаткові права та обов'язки сторін</w:t>
        <w:t xml:space="preserve"> встановлюються Регламентом надання послуг, який опубліковано на сайті Виконавця.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1.4. Всі додатки, що підписуються сторонами, є невід'ємними частинами цього Договору.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 Права та обов'язки сторін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 Замовник має право: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2.1.1. Отримувати від Виконавця Послуги, інформацію і консультації, в обсязі, що є необхідним для</w:t>
        <w:t xml:space="preserve"> користування Послугами.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2.2. Замовник зобов'язаний: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2.2.1. Виконувати умови цього Договору та Додатків.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2.2.2. Своєчасно і в повному обсязі здійснювати авансову оплату Послуг та приймати Послуги в</w:t>
        <w:t xml:space="preserve"> повному обсязі.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2.2.3. Дотримуватися правил користування Послугами та глобальною мережею Інтернет,</w:t>
        <w:t xml:space="preserve"> встановлених у Регламенті надання послуг.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2.2.4. Суворо дотримуватися законодавства України та норм міжнародного права щодо інформації,</w:t>
        <w:t xml:space="preserve"> її передачі та захисту.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2.3. Виконавець має право: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2.3.1. Призупинити доступ до Послуг у випадку порушення Замовником умов цього Договору та</w:t>
        <w:t xml:space="preserve"> Додатків до нього, а також чинного законодавства України. У разі виявлення таких порушень</w:t>
        <w:t xml:space="preserve"> Виконавець направляє Замовнику повідомлення на адресу електронної пошти, зазначену в</w:t>
        <w:t xml:space="preserve"> контактних даних.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 Виконавець зобов'язаний: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2.4.1. Виконувати умови цього Договору та Додатків до нього.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2.4.2. Надавати Послуги, що обрані та оплачені Замовником, у відповідності до умов цього</w:t>
        <w:t xml:space="preserve"> Договору.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2.4.3. Зберігати конфіденційність інформації Замовника, отриманої при реєстрації, а також змісту</w:t>
        <w:t xml:space="preserve"> приватних повідомлень електронної пошти, за винятком випадків, передбачених чинним</w:t>
        <w:t xml:space="preserve"> законодавством України.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2.4.4. Публікувати на сайті Виконавця офіційні повідомлення щодо обслуговування Замовників,</w:t>
        <w:t xml:space="preserve"> зміни тарифів на оплату, змін до Договору та додатків до ньогою.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Вартість Послуг та порядок розрахунків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3.1. Вартість Послуг встановлюється відповідно до Тарифного пакету, обраного Замовником</w:t>
        <w:t xml:space="preserve"> (зазначається в Додатках до Договору).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3.2. Послуги оплачуються авансовим платежем за обраний період користування. Оплата Послуг</w:t>
        <w:t xml:space="preserve"> проводиться за безготівковим розрахунком в національній валюті.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3.3. Факт оплати Послуг вважається підтвердженим після надходження грошових коштів на</w:t>
        <w:t xml:space="preserve"> рахунок Виконавця.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3.4. Виконавець має право в односторонньому порядку переглядати ціни на Послуги, змінювати</w:t>
        <w:t xml:space="preserve"> та/або вводити нові тарифні пакети, про що сповіщає Замовника шляхом опублікування інформації</w:t>
        <w:t xml:space="preserve"> на сайті Виконавця.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3.5. Рахунки-фактури виставляються на вимогу Замовника (юридичної особи) і направляються на</w:t>
        <w:t xml:space="preserve"> контактну адресу електронної пошти.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3.6. Акти та інші бухгалтерські документи за цим Договором надсилаються за адресою, вказаною</w:t>
        <w:t xml:space="preserve"> Замовником в профайлі.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3.7. Зазначені бухгалтерські документи відправляються тільки при наявності достовірної та</w:t>
        <w:t xml:space="preserve"> актуальної інформації про реквізити і відповідних документів державної реєстрації Замовника.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3.8. Замовник дає свою згоду на отримання повідомлень електронною поштою (e-mail) і через</w:t>
        <w:t xml:space="preserve"> служби коротких повідомлень (SMS), що стосуються надання послуг у рамках цього Договору.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 Відповідальність сторін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4.1. Відповідальність сторін визначається Регламентом надання послуг, текст якого опублікований</w:t>
        <w:t xml:space="preserve"> на сайті Виконавця.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4.2. Виконавець не несе відповідальності за якість каналів зв'язку загального користування та</w:t>
        <w:t xml:space="preserve"> мережі передачі даних, у тому числі глобальної мережі Інтернет, за допомогою яких здійснюється</w:t>
        <w:t xml:space="preserve"> доступ до послуг, служб і сервісів.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4.3. Виконавець ні за яких обставин не несе відповідальності перед Замовником за непрямий або</w:t>
        <w:t xml:space="preserve"> прямий збиток. Поняття «непрямий збиток» включає, але не обмежується: втрату очікуваного</w:t>
        <w:t xml:space="preserve"> доходу, прибутку, економії, ділової активності або репутації. Виконавець несе відповідальність</w:t>
        <w:t xml:space="preserve"> тільки за документально підтверджений реальний збиток. Граничний розмір відповідальності за</w:t>
        <w:t xml:space="preserve"> реальний збиток у будь-якому випадку не може перевищувати суму, отриману від Замовника в</w:t>
        <w:t xml:space="preserve"> якості оплати за Послуги.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4.4. Виконавець не несе відповідальності за збитки, завдані в результаті помилок, пропусків,</w:t>
        <w:t xml:space="preserve"> перерв у роботі, дефектів і затримок у роботі або передачі даних.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4.5. Виконавець не несе відповідальності за позовами третіх осіб, що підписали договори з</w:t>
        <w:t xml:space="preserve"> Замовником про надання послуг, які частково або повністю надаються Замовником за допомогою</w:t>
        <w:t xml:space="preserve"> Послуг Виконавця.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4.6. Інша відповідальність сторін, не передбачена цим Договором та Додатками, застосовується у</w:t>
        <w:t xml:space="preserve"> розмірі та порядку, що встановлені чинним законодавством України.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 Порядок розгляду претензій і спорів</w:t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5.1. Претензії Замовника щодо наданих Послуг приймаються і розглядаються Виконавцем</w:t>
        <w:t xml:space="preserve"> виключно в письмовій формі, в порядку, передбаченому Регламентом надання послуг та чинним</w:t>
        <w:t xml:space="preserve"> законодавством України.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5.2. При недосягненні згоди між сторонами в процесі переговорів, спір підлягає розгляду в</w:t>
        <w:t xml:space="preserve"> судовому порядку згідно з чинним законодавством України.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5.3. У разі виявлення неправомірних дій Замовника, при визначенні його провини, для вирішення</w:t>
        <w:t xml:space="preserve"> технічних питань Виконавець має право самостійно залучати компетентні організації як експертів.</w:t>
        <w:t xml:space="preserve"> У разі встановлення вини Замовника, останній зобов'язаний відшкодувати витрати на проведення</w:t>
        <w:t xml:space="preserve"> експертизи.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6. Форс-мажор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6.1. Жодна зі сторін не несе відповідальності за невиконання або неналежне виконання цього</w:t>
        <w:t xml:space="preserve"> Договору, якщо це викликано дією обставин непереборної сили, про які сторони не могли</w:t>
        <w:t xml:space="preserve"> заздалегідь знати, або не могли їх передбачити.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6.2. Сторона, якій стало відомо про настання або наближення таких обставин, негайно повинна</w:t>
        <w:t xml:space="preserve"> сповістити про це іншу сторону.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6.3. Виконання цього Договору, в повному обсязі або частково, призупиняється на час дії таких</w:t>
        <w:t xml:space="preserve"> обставин. Якщо дія обставин непереборної сили триває більше трьох місяців, то Договір</w:t>
        <w:t xml:space="preserve"> вважається розірваним.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7. Прикінцеві положення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7.1. Договір набуває чинності з моменту його підписання сторонами і діє до закінчення оплаченого</w:t>
        <w:t xml:space="preserve"> періоду.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7.2. Термін дії Договору автоматично продовжується при оплаті Послуг на наступний період.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7.3. Замовник має право в будь-який час в односторонньому порядку відмовитися від Послуг</w:t>
        <w:t xml:space="preserve"> Виконавця (розірвати Договір), за умови погашення наявних заборгованостей.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7.4. У разі дострокового розірвання Договору, Замовнику, за його офіційною заявою, проводиться</w:t>
        <w:t xml:space="preserve"> повернення невикористаних грошових коштів, крім випадків, передбачених цим Договором та</w:t>
        <w:t xml:space="preserve"> додатками до нього. Повернення коштів проводиться тільки в безготівковому порядку.</w:t>
        <w:t xml:space="preserve"> Перерахування коштів, що повертаються, третій особі на прохання Замовника не проводиться.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7.5. Договір укладений на 3 (трьох) сторінках українською мовою та підписується у двох</w:t>
        <w:t xml:space="preserve"> примірниках, що мають однакову юридичну силу, по одному для кожної сторони.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8. Адреси, реквізити і підписи сторін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>
          <w:cantSplit w:val="false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«Виконавець»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ТОВ "ІНТЕРНЕТ  ІНВЕСТ"   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01103 м.Київ, Залізничне Шосе, буд. 47,  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Р/р 26008455006299, 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в Банк ПАТ "ОТП Банк", м. Київ, 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МФО 300528    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ЄДРПОУ 32493292,  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ІПН 324932926550,  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№ </w:t>
            </w:r>
            <w:r>
              <w:rPr>
                <w:rFonts w:ascii="Arial" w:hAnsi="Arial"/>
                <w:sz w:val="22"/>
                <w:szCs w:val="22"/>
              </w:rPr>
              <w:t>свід. 100275836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Від Виконавця Генеральний директор _______________________Блоцький П.А.</w:t>
            </w:r>
          </w:p>
          <w:p>
            <w:pPr>
              <w:pStyle w:val="Style1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«Замовник»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р/р ______________________________</w:t>
              <w:t>_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 ________________________________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МФО _____________________________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ЄДРПО___________________________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ІПН _______________________________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Св-во No ___________________________</w:t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Від Виконавця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2017-09-11T12:46:46Z</dcterms:created>
  <dc:creator>Tatiana  Konaschuk</dc:creator>
  <dc:language>ru-RU</dc:language>
  <cp:revision>0</cp:revision>
</cp:coreProperties>
</file>